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3553"/>
        <w:gridCol w:w="6707"/>
      </w:tblGrid>
      <w:tr w:rsidR="00D7258E" w14:paraId="6F5E7D2E" w14:textId="77777777" w:rsidTr="00D7258E">
        <w:trPr>
          <w:trHeight w:val="440"/>
        </w:trPr>
        <w:tc>
          <w:tcPr>
            <w:tcW w:w="3553" w:type="dxa"/>
          </w:tcPr>
          <w:p w14:paraId="7B963F59" w14:textId="77777777" w:rsidR="00D7258E" w:rsidRPr="00FE682B" w:rsidRDefault="00D7258E" w:rsidP="00FE682B">
            <w:pPr>
              <w:jc w:val="center"/>
              <w:rPr>
                <w:b/>
                <w:sz w:val="32"/>
                <w:szCs w:val="32"/>
              </w:rPr>
            </w:pPr>
            <w:r w:rsidRPr="00FE682B">
              <w:rPr>
                <w:b/>
                <w:sz w:val="32"/>
                <w:szCs w:val="32"/>
              </w:rPr>
              <w:t>Completed</w:t>
            </w:r>
          </w:p>
        </w:tc>
        <w:tc>
          <w:tcPr>
            <w:tcW w:w="6707" w:type="dxa"/>
          </w:tcPr>
          <w:p w14:paraId="4E092F58" w14:textId="77777777" w:rsidR="00D7258E" w:rsidRPr="00FE682B" w:rsidRDefault="00D7258E" w:rsidP="00FE682B">
            <w:pPr>
              <w:jc w:val="center"/>
              <w:rPr>
                <w:b/>
                <w:sz w:val="32"/>
                <w:szCs w:val="32"/>
              </w:rPr>
            </w:pPr>
            <w:r w:rsidRPr="00FE682B">
              <w:rPr>
                <w:b/>
                <w:sz w:val="32"/>
                <w:szCs w:val="32"/>
              </w:rPr>
              <w:t>Ongoing</w:t>
            </w:r>
          </w:p>
        </w:tc>
      </w:tr>
      <w:tr w:rsidR="00D7258E" w14:paraId="33E99F00" w14:textId="77777777" w:rsidTr="00D7258E">
        <w:trPr>
          <w:trHeight w:val="620"/>
        </w:trPr>
        <w:tc>
          <w:tcPr>
            <w:tcW w:w="3553" w:type="dxa"/>
          </w:tcPr>
          <w:p w14:paraId="7C852B25" w14:textId="77777777" w:rsidR="00D7258E" w:rsidRDefault="00D7258E" w:rsidP="007E2FD3">
            <w:pPr>
              <w:pStyle w:val="ListParagraph"/>
              <w:ind w:left="310"/>
            </w:pPr>
          </w:p>
          <w:p w14:paraId="16F53198" w14:textId="21ACAA8A" w:rsidR="00D7258E" w:rsidRDefault="00D7258E" w:rsidP="00C0099C">
            <w:pPr>
              <w:pStyle w:val="ListParagraph"/>
              <w:numPr>
                <w:ilvl w:val="0"/>
                <w:numId w:val="8"/>
              </w:numPr>
            </w:pPr>
            <w:r>
              <w:t xml:space="preserve">€150K donated for the acquisition of a testing machine and 5,000 tests for triage centers in Arad (border city). The testing machine can process 500 tests/day.  </w:t>
            </w:r>
          </w:p>
          <w:p w14:paraId="577C4CA3" w14:textId="77777777" w:rsidR="00D7258E" w:rsidRDefault="00D7258E" w:rsidP="00C0099C">
            <w:pPr>
              <w:pStyle w:val="ListParagraph"/>
            </w:pPr>
            <w:r>
              <w:t xml:space="preserve"> </w:t>
            </w:r>
          </w:p>
          <w:p w14:paraId="569500CD" w14:textId="77777777" w:rsidR="00D7258E" w:rsidRDefault="00D7258E" w:rsidP="00803949">
            <w:pPr>
              <w:pStyle w:val="ListParagraph"/>
              <w:numPr>
                <w:ilvl w:val="0"/>
                <w:numId w:val="8"/>
              </w:numPr>
            </w:pPr>
            <w:r>
              <w:t xml:space="preserve">March 23 – Webinar teaching digital skills – 200 teachers attended </w:t>
            </w:r>
          </w:p>
          <w:p w14:paraId="2D4C8E6B" w14:textId="77777777" w:rsidR="00D7258E" w:rsidRDefault="00D7258E" w:rsidP="00C0099C">
            <w:pPr>
              <w:pStyle w:val="ListParagraph"/>
            </w:pPr>
          </w:p>
          <w:p w14:paraId="6D005F75" w14:textId="4B331D0D" w:rsidR="00D7258E" w:rsidRDefault="00D7258E" w:rsidP="00C0099C">
            <w:pPr>
              <w:pStyle w:val="ListParagraph"/>
              <w:numPr>
                <w:ilvl w:val="0"/>
                <w:numId w:val="8"/>
              </w:numPr>
            </w:pPr>
            <w:r>
              <w:t xml:space="preserve">2 of 6 </w:t>
            </w:r>
            <w:proofErr w:type="spellStart"/>
            <w:r>
              <w:t>Covid</w:t>
            </w:r>
            <w:proofErr w:type="spellEnd"/>
            <w:r>
              <w:t xml:space="preserve"> digital solutions launched: </w:t>
            </w:r>
            <w:hyperlink r:id="rId7" w:history="1">
              <w:r w:rsidRPr="00621FF9">
                <w:rPr>
                  <w:rStyle w:val="Hyperlink"/>
                </w:rPr>
                <w:t>stirioficiale.ro</w:t>
              </w:r>
            </w:hyperlink>
            <w:r>
              <w:t xml:space="preserve"> (official news) &amp; </w:t>
            </w:r>
            <w:hyperlink r:id="rId8" w:history="1">
              <w:r w:rsidRPr="00621FF9">
                <w:rPr>
                  <w:rStyle w:val="Hyperlink"/>
                </w:rPr>
                <w:t>cemafac.ro</w:t>
              </w:r>
            </w:hyperlink>
            <w:r>
              <w:t xml:space="preserve"> (what can I do) </w:t>
            </w:r>
          </w:p>
          <w:p w14:paraId="040D12B2" w14:textId="1BB389F3" w:rsidR="00D7258E" w:rsidRDefault="00D7258E" w:rsidP="00C0099C"/>
          <w:p w14:paraId="0492FBD4" w14:textId="77777777" w:rsidR="00D7258E" w:rsidRDefault="00D7258E" w:rsidP="00C0099C">
            <w:pPr>
              <w:pStyle w:val="ListParagraph"/>
              <w:numPr>
                <w:ilvl w:val="0"/>
                <w:numId w:val="8"/>
              </w:numPr>
            </w:pPr>
            <w:hyperlink r:id="rId9" w:history="1">
              <w:r w:rsidRPr="00EA38F8">
                <w:rPr>
                  <w:rStyle w:val="Hyperlink"/>
                </w:rPr>
                <w:t>“Shopping at your Door”</w:t>
              </w:r>
            </w:hyperlink>
            <w:r w:rsidRPr="00803949">
              <w:t xml:space="preserve"> by Geeks for Democracy Association</w:t>
            </w:r>
            <w:r>
              <w:t xml:space="preserve"> (</w:t>
            </w:r>
            <w:r w:rsidRPr="00803949">
              <w:t xml:space="preserve">shopping &amp;home delivery for </w:t>
            </w:r>
            <w:r>
              <w:t>elderly and disabled people). VRF provided a €</w:t>
            </w:r>
            <w:r w:rsidRPr="00803949">
              <w:t xml:space="preserve">10k sponsorship </w:t>
            </w:r>
            <w:r>
              <w:t xml:space="preserve">for a switchboard, </w:t>
            </w:r>
            <w:r w:rsidRPr="00803949">
              <w:t xml:space="preserve">40 mobile phones &amp; </w:t>
            </w:r>
            <w:r>
              <w:t>respective 6 month</w:t>
            </w:r>
            <w:r w:rsidRPr="00803949">
              <w:t xml:space="preserve"> subscriptions</w:t>
            </w:r>
            <w:r>
              <w:t xml:space="preserve"> </w:t>
            </w:r>
          </w:p>
          <w:p w14:paraId="15D39A3B" w14:textId="77777777" w:rsidR="00D7258E" w:rsidRDefault="00D7258E" w:rsidP="00C0099C">
            <w:pPr>
              <w:pStyle w:val="ListParagraph"/>
            </w:pPr>
          </w:p>
          <w:p w14:paraId="71D09555" w14:textId="7025D40E" w:rsidR="00D7258E" w:rsidRDefault="00D7258E" w:rsidP="00C0099C">
            <w:pPr>
              <w:pStyle w:val="ListParagraph"/>
              <w:numPr>
                <w:ilvl w:val="0"/>
                <w:numId w:val="8"/>
              </w:numPr>
            </w:pPr>
            <w:r>
              <w:t>€</w:t>
            </w:r>
            <w:r w:rsidRPr="00DD07E1">
              <w:t xml:space="preserve">1.3k allocated for buying </w:t>
            </w:r>
            <w:r>
              <w:t xml:space="preserve">16 </w:t>
            </w:r>
            <w:r w:rsidRPr="00DD07E1">
              <w:t xml:space="preserve">terminals </w:t>
            </w:r>
            <w:r>
              <w:t xml:space="preserve">with 6-month subscriptions for the </w:t>
            </w:r>
            <w:r w:rsidRPr="00DD07E1">
              <w:t xml:space="preserve">Matei Bals Institute </w:t>
            </w:r>
            <w:r>
              <w:t xml:space="preserve">for Infectious Diseases </w:t>
            </w:r>
            <w:r w:rsidRPr="00DD07E1">
              <w:lastRenderedPageBreak/>
              <w:t>(main center for COVID-19 patients</w:t>
            </w:r>
            <w:r>
              <w:t xml:space="preserve"> in Bucharest</w:t>
            </w:r>
            <w:r w:rsidRPr="00DD07E1">
              <w:t>)</w:t>
            </w:r>
            <w:r>
              <w:t xml:space="preserve">. Devices enable patients </w:t>
            </w:r>
            <w:r w:rsidRPr="00DD07E1">
              <w:t xml:space="preserve">in isolation to communicate with doctors </w:t>
            </w:r>
            <w:r>
              <w:t>while maintaining a safe distance.</w:t>
            </w:r>
          </w:p>
          <w:p w14:paraId="69FDDE27" w14:textId="77777777" w:rsidR="00D7258E" w:rsidRDefault="00D7258E" w:rsidP="00C0099C">
            <w:pPr>
              <w:pStyle w:val="ListParagraph"/>
            </w:pPr>
          </w:p>
          <w:p w14:paraId="4C107724" w14:textId="77777777" w:rsidR="00D7258E" w:rsidRDefault="00D7258E" w:rsidP="00C86C37">
            <w:pPr>
              <w:pStyle w:val="ListParagraph"/>
              <w:numPr>
                <w:ilvl w:val="0"/>
                <w:numId w:val="8"/>
              </w:numPr>
            </w:pPr>
            <w:r>
              <w:t>€</w:t>
            </w:r>
            <w:r w:rsidRPr="00DD07E1">
              <w:t xml:space="preserve">12k </w:t>
            </w:r>
            <w:r>
              <w:t xml:space="preserve">for the </w:t>
            </w:r>
            <w:r w:rsidRPr="00DD07E1">
              <w:t xml:space="preserve">acquisition </w:t>
            </w:r>
            <w:r>
              <w:t>of specific gear needed in</w:t>
            </w:r>
            <w:r w:rsidRPr="00DD07E1">
              <w:t xml:space="preserve"> </w:t>
            </w:r>
            <w:r>
              <w:t>ICU</w:t>
            </w:r>
            <w:r w:rsidRPr="00DD07E1">
              <w:t xml:space="preserve"> Marie Curie (inhalers, air pumps, air </w:t>
            </w:r>
            <w:r>
              <w:t>filters</w:t>
            </w:r>
            <w:r w:rsidRPr="00DD07E1">
              <w:t xml:space="preserve"> etc.) for new</w:t>
            </w:r>
            <w:r>
              <w:t>born</w:t>
            </w:r>
            <w:r w:rsidRPr="00DD07E1">
              <w:t xml:space="preserve"> babies </w:t>
            </w:r>
            <w:r>
              <w:t>suffering from</w:t>
            </w:r>
            <w:r w:rsidRPr="00DD07E1">
              <w:t xml:space="preserve"> serious medical condition</w:t>
            </w:r>
            <w:r>
              <w:t>s.</w:t>
            </w:r>
            <w:r w:rsidRPr="00DD07E1" w:rsidDel="0032191B">
              <w:t xml:space="preserve"> </w:t>
            </w:r>
          </w:p>
          <w:p w14:paraId="2EB77486" w14:textId="77777777" w:rsidR="00D7258E" w:rsidRPr="00C86C37" w:rsidRDefault="00D7258E" w:rsidP="00C86C37">
            <w:pPr>
              <w:pStyle w:val="ListParagraph"/>
              <w:rPr>
                <w:b/>
              </w:rPr>
            </w:pPr>
          </w:p>
          <w:p w14:paraId="72426446" w14:textId="53FDD63B" w:rsidR="00D7258E" w:rsidRPr="00C86C37" w:rsidRDefault="00D7258E" w:rsidP="00C86C37">
            <w:pPr>
              <w:pStyle w:val="ListParagraph"/>
              <w:numPr>
                <w:ilvl w:val="0"/>
                <w:numId w:val="8"/>
              </w:numPr>
            </w:pPr>
            <w:r w:rsidRPr="00C86C37">
              <w:t>School in a Box:</w:t>
            </w:r>
          </w:p>
          <w:p w14:paraId="780DC20B" w14:textId="77777777" w:rsidR="00D7258E" w:rsidRDefault="00D7258E" w:rsidP="00C86C37">
            <w:pPr>
              <w:pStyle w:val="ListParagraph"/>
              <w:numPr>
                <w:ilvl w:val="0"/>
                <w:numId w:val="10"/>
              </w:numPr>
            </w:pPr>
            <w:r>
              <w:t>Free access to WebEx (video</w:t>
            </w:r>
          </w:p>
          <w:p w14:paraId="42DA2080" w14:textId="1FB11C79" w:rsidR="00D7258E" w:rsidRDefault="00D7258E" w:rsidP="00C86C37">
            <w:r>
              <w:t xml:space="preserve">       conference solution)</w:t>
            </w:r>
          </w:p>
          <w:p w14:paraId="451D95C2" w14:textId="77777777" w:rsidR="00D7258E" w:rsidRDefault="00D7258E" w:rsidP="00C86C37">
            <w:pPr>
              <w:pStyle w:val="ListParagraph"/>
              <w:numPr>
                <w:ilvl w:val="0"/>
                <w:numId w:val="10"/>
              </w:numPr>
            </w:pPr>
            <w:r>
              <w:t>Over 500 new lessons created in the platform</w:t>
            </w:r>
          </w:p>
          <w:p w14:paraId="4EFA296C" w14:textId="77777777" w:rsidR="00D7258E" w:rsidRDefault="00D7258E" w:rsidP="00C86C37"/>
          <w:p w14:paraId="040ED642" w14:textId="77777777" w:rsidR="00D7258E" w:rsidRDefault="00D7258E" w:rsidP="00C0099C">
            <w:pPr>
              <w:pStyle w:val="ListParagraph"/>
            </w:pPr>
          </w:p>
          <w:p w14:paraId="7C263D59" w14:textId="65CF0CDD" w:rsidR="00D7258E" w:rsidRDefault="00D7258E" w:rsidP="00C0099C">
            <w:pPr>
              <w:pStyle w:val="ListParagraph"/>
              <w:ind w:left="310"/>
            </w:pPr>
          </w:p>
        </w:tc>
        <w:tc>
          <w:tcPr>
            <w:tcW w:w="6707" w:type="dxa"/>
          </w:tcPr>
          <w:p w14:paraId="1BD529D2" w14:textId="77777777" w:rsidR="00D7258E" w:rsidRDefault="00D7258E" w:rsidP="007E2FD3">
            <w:pPr>
              <w:pStyle w:val="ListParagraph"/>
              <w:ind w:left="410"/>
            </w:pPr>
          </w:p>
          <w:p w14:paraId="7D7F6B70" w14:textId="65C2838E" w:rsidR="00D7258E" w:rsidRDefault="00D7258E" w:rsidP="00621FF9">
            <w:pPr>
              <w:pStyle w:val="ListParagraph"/>
              <w:numPr>
                <w:ilvl w:val="0"/>
                <w:numId w:val="7"/>
              </w:numPr>
            </w:pPr>
            <w:r>
              <w:t xml:space="preserve">Supporting  </w:t>
            </w:r>
            <w:r w:rsidRPr="007E2FD3">
              <w:rPr>
                <w:b/>
              </w:rPr>
              <w:t>Code4Romania</w:t>
            </w:r>
            <w:r>
              <w:t xml:space="preserve"> to develop 6 Covid19 related digital solutions:</w:t>
            </w:r>
          </w:p>
          <w:p w14:paraId="1C49A4D2" w14:textId="77777777" w:rsidR="00D7258E" w:rsidRDefault="00D7258E" w:rsidP="00C0099C">
            <w:pPr>
              <w:pStyle w:val="ListParagraph"/>
              <w:numPr>
                <w:ilvl w:val="0"/>
                <w:numId w:val="11"/>
              </w:numPr>
            </w:pPr>
            <w:r w:rsidRPr="00C0099C">
              <w:rPr>
                <w:i/>
              </w:rPr>
              <w:t>Official news</w:t>
            </w:r>
            <w:r>
              <w:t xml:space="preserve">: platform collects and presents all official information from authorities; prevents spreading of fake news. </w:t>
            </w:r>
          </w:p>
          <w:p w14:paraId="5044CCF4" w14:textId="77777777" w:rsidR="00D7258E" w:rsidRDefault="00D7258E" w:rsidP="00C0099C">
            <w:pPr>
              <w:pStyle w:val="ListParagraph"/>
              <w:numPr>
                <w:ilvl w:val="0"/>
                <w:numId w:val="11"/>
              </w:numPr>
            </w:pPr>
            <w:r w:rsidRPr="00C0099C">
              <w:rPr>
                <w:i/>
              </w:rPr>
              <w:t>What can I do</w:t>
            </w:r>
            <w:r>
              <w:rPr>
                <w:i/>
              </w:rPr>
              <w:t>:</w:t>
            </w:r>
            <w:r>
              <w:t xml:space="preserve"> guidelines and decision tree helping population understand pandemic; offers guidance for various situations.</w:t>
            </w:r>
          </w:p>
          <w:p w14:paraId="7A777D1C" w14:textId="77777777" w:rsidR="00D7258E" w:rsidRDefault="00D7258E" w:rsidP="00C0099C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Pr="00C0099C">
              <w:rPr>
                <w:i/>
              </w:rPr>
              <w:t>Data up to day</w:t>
            </w:r>
            <w:r>
              <w:t>: collects data automatically from authority’s cases data and transforms it in easy to understand information; offers transparency, decreases panic.</w:t>
            </w:r>
          </w:p>
          <w:p w14:paraId="55079E85" w14:textId="77777777" w:rsidR="00D7258E" w:rsidRDefault="00D7258E" w:rsidP="00C0099C">
            <w:pPr>
              <w:pStyle w:val="ListParagraph"/>
              <w:numPr>
                <w:ilvl w:val="0"/>
                <w:numId w:val="11"/>
              </w:numPr>
            </w:pPr>
            <w:r w:rsidRPr="00C0099C">
              <w:rPr>
                <w:i/>
              </w:rPr>
              <w:t>Stay at home</w:t>
            </w:r>
            <w:r>
              <w:t>: monitors and centralizes status of patients staying at home, self-isolated or quarantined, through on-line questionnaires; enables large scale evaluation and helps authorities in case management.</w:t>
            </w:r>
          </w:p>
          <w:p w14:paraId="20593E31" w14:textId="5EDAC110" w:rsidR="00D7258E" w:rsidRDefault="00D7258E" w:rsidP="005011A9">
            <w:pPr>
              <w:pStyle w:val="ListParagraph"/>
              <w:numPr>
                <w:ilvl w:val="0"/>
                <w:numId w:val="11"/>
              </w:numPr>
            </w:pPr>
            <w:r w:rsidRPr="005011A9">
              <w:rPr>
                <w:i/>
              </w:rPr>
              <w:t>Diaspora Hub</w:t>
            </w:r>
            <w:r>
              <w:t xml:space="preserve"> – collects requests from Romanians living abroad, clusters the needs and guides them to a specific support; data collected are centralized and sent to Romanian consulates.</w:t>
            </w:r>
          </w:p>
          <w:p w14:paraId="6F200156" w14:textId="6BA4D744" w:rsidR="00D7258E" w:rsidRDefault="00D7258E" w:rsidP="005011A9">
            <w:pPr>
              <w:pStyle w:val="ListParagraph"/>
              <w:numPr>
                <w:ilvl w:val="0"/>
                <w:numId w:val="11"/>
              </w:numPr>
            </w:pPr>
            <w:r w:rsidRPr="005011A9">
              <w:rPr>
                <w:i/>
              </w:rPr>
              <w:t>Ro-help</w:t>
            </w:r>
            <w:r>
              <w:t xml:space="preserve"> – platform matches needs with help providers (NGOs, companies, private donors) in order to prioritize and optimize help given. </w:t>
            </w:r>
          </w:p>
          <w:p w14:paraId="4F90F068" w14:textId="77777777" w:rsidR="00D7258E" w:rsidRPr="00575E14" w:rsidRDefault="00D7258E" w:rsidP="00575E14">
            <w:pPr>
              <w:pStyle w:val="ListParagraph"/>
              <w:ind w:left="540"/>
            </w:pPr>
          </w:p>
          <w:p w14:paraId="1B65BC13" w14:textId="39E03AC0" w:rsidR="00D7258E" w:rsidRPr="002467FA" w:rsidRDefault="00D7258E" w:rsidP="00575E14">
            <w:r>
              <w:t>2</w:t>
            </w:r>
            <w:r w:rsidRPr="005011A9">
              <w:t xml:space="preserve">.    </w:t>
            </w:r>
            <w:r w:rsidRPr="005011A9">
              <w:rPr>
                <w:rFonts w:eastAsiaTheme="minorEastAsia" w:cs="Arial"/>
                <w:bCs/>
                <w:color w:val="000000" w:themeColor="dark1"/>
                <w:kern w:val="24"/>
                <w:lang w:val="en-GB"/>
              </w:rPr>
              <w:t>Protect the vulnerable:</w:t>
            </w:r>
          </w:p>
          <w:p w14:paraId="28ECE6D8" w14:textId="16001C5B" w:rsidR="00D7258E" w:rsidRDefault="00D7258E" w:rsidP="002467FA">
            <w:pPr>
              <w:contextualSpacing/>
              <w:rPr>
                <w:rFonts w:eastAsiaTheme="minorEastAsia" w:cs="Arial"/>
                <w:color w:val="000000" w:themeColor="dark1"/>
                <w:kern w:val="24"/>
                <w:lang w:val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       a.   </w:t>
            </w:r>
            <w:r w:rsidRPr="002641BC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Free calls back to Romania from</w:t>
            </w:r>
            <w:r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 </w:t>
            </w:r>
            <w:r w:rsidRPr="002641BC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roamers </w:t>
            </w:r>
            <w:r w:rsidRPr="002641BC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in IT, ES, UK, DE, FR, AU</w:t>
            </w:r>
          </w:p>
          <w:p w14:paraId="1AFF1608" w14:textId="77777777" w:rsidR="00D7258E" w:rsidRDefault="00D7258E" w:rsidP="002467FA">
            <w:pPr>
              <w:rPr>
                <w:rFonts w:eastAsiaTheme="minorEastAsia" w:cs="Arial"/>
                <w:color w:val="000000" w:themeColor="dark1"/>
                <w:kern w:val="24"/>
                <w:lang w:val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       b.   </w:t>
            </w:r>
            <w:r w:rsidRPr="002467FA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Collection process adjusted to</w:t>
            </w:r>
            <w:r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 </w:t>
            </w:r>
            <w:r w:rsidRPr="002467FA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reactively delay payment for </w:t>
            </w:r>
          </w:p>
          <w:p w14:paraId="2360B0F5" w14:textId="5828CA13" w:rsidR="00D7258E" w:rsidRDefault="00D7258E" w:rsidP="002467FA">
            <w:pPr>
              <w:rPr>
                <w:rFonts w:eastAsiaTheme="minorEastAsia" w:cs="Arial"/>
                <w:color w:val="000000" w:themeColor="dark1"/>
                <w:kern w:val="24"/>
                <w:lang w:val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              </w:t>
            </w:r>
            <w:r w:rsidRPr="002467FA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>elderly</w:t>
            </w:r>
            <w:r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 </w:t>
            </w:r>
            <w:r w:rsidRPr="002467FA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w/o support</w:t>
            </w:r>
          </w:p>
          <w:p w14:paraId="4F715B3A" w14:textId="5E07BA6E" w:rsidR="00D7258E" w:rsidRPr="005011A9" w:rsidRDefault="00D7258E" w:rsidP="005011A9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</w:rPr>
            </w:pPr>
            <w:r w:rsidRPr="002641BC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Student Pack </w:t>
            </w:r>
            <w:r w:rsidRPr="002641BC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from Shake – 10GB/week to </w:t>
            </w:r>
          </w:p>
          <w:p w14:paraId="4AC5B110" w14:textId="4A9D4738" w:rsidR="00D7258E" w:rsidRPr="002467FA" w:rsidRDefault="00D7258E" w:rsidP="002467FA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</w:rPr>
            </w:pPr>
            <w:r w:rsidRPr="002467FA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Reduced opening hours for </w:t>
            </w:r>
            <w:r w:rsidRPr="002467FA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>stores</w:t>
            </w:r>
          </w:p>
          <w:p w14:paraId="1D26895B" w14:textId="5D266F4E" w:rsidR="00D7258E" w:rsidRPr="002467FA" w:rsidRDefault="00D7258E" w:rsidP="002467FA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</w:rPr>
            </w:pPr>
            <w:r w:rsidRPr="002467FA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Groceries at your door initiative sponsorship through Vodafone Foundation</w:t>
            </w:r>
          </w:p>
          <w:p w14:paraId="759467A5" w14:textId="02B2AB64" w:rsidR="00D7258E" w:rsidRPr="002467FA" w:rsidRDefault="00D7258E" w:rsidP="002467FA">
            <w:pPr>
              <w:pStyle w:val="ListParagraph"/>
              <w:ind w:left="410"/>
            </w:pPr>
          </w:p>
          <w:p w14:paraId="29EA4AD6" w14:textId="2A29EE72" w:rsidR="00D7258E" w:rsidRPr="005011A9" w:rsidRDefault="00D7258E" w:rsidP="002467FA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</w:rPr>
            </w:pPr>
            <w:r w:rsidRPr="005011A9">
              <w:rPr>
                <w:rFonts w:eastAsiaTheme="minorEastAsia" w:cs="Arial"/>
                <w:bCs/>
                <w:color w:val="000000" w:themeColor="dark1"/>
                <w:kern w:val="24"/>
                <w:lang w:val="en-GB"/>
              </w:rPr>
              <w:lastRenderedPageBreak/>
              <w:t>Connected &amp; Entertained @ Home:</w:t>
            </w:r>
          </w:p>
          <w:p w14:paraId="1C45B322" w14:textId="7B49B013" w:rsidR="00D7258E" w:rsidRPr="00575E14" w:rsidRDefault="00D7258E" w:rsidP="002467FA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1 month </w:t>
            </w:r>
            <w:r w:rsidRPr="00575E14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free international </w:t>
            </w: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EEA minutes to intl. callers &amp; MVA customers</w:t>
            </w:r>
          </w:p>
          <w:p w14:paraId="38F5EC74" w14:textId="00CB259D" w:rsidR="00D7258E" w:rsidRPr="00575E14" w:rsidRDefault="00D7258E" w:rsidP="002467FA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1 month </w:t>
            </w:r>
            <w:r w:rsidRPr="00575E14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free HBO </w:t>
            </w: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trial (3€ after)</w:t>
            </w:r>
          </w:p>
          <w:p w14:paraId="4D7CF475" w14:textId="4CF63950" w:rsidR="00D7258E" w:rsidRPr="00575E14" w:rsidRDefault="00D7258E" w:rsidP="002467FA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Secured </w:t>
            </w:r>
            <w:r w:rsidRPr="00575E14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work from home pack </w:t>
            </w: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for our Business Customers: portable Wi-Fi, VPN, conference solution</w:t>
            </w:r>
          </w:p>
          <w:p w14:paraId="4DBB0FEF" w14:textId="103F7D9C" w:rsidR="00D7258E" w:rsidRPr="00575E14" w:rsidRDefault="00D7258E" w:rsidP="002467FA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 xml:space="preserve">Open window: Documentary &amp; Movie channels in the basic plan for </w:t>
            </w:r>
            <w:r w:rsidRPr="00575E14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>digital TV users</w:t>
            </w:r>
          </w:p>
          <w:p w14:paraId="1C5F1F17" w14:textId="6547FC86" w:rsidR="00D7258E" w:rsidRPr="00575E14" w:rsidRDefault="00D7258E" w:rsidP="00575E14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575E14">
              <w:rPr>
                <w:rFonts w:eastAsiaTheme="minorEastAsia" w:cs="Arial"/>
                <w:b/>
                <w:bCs/>
                <w:color w:val="000000" w:themeColor="dark1"/>
                <w:kern w:val="24"/>
                <w:lang w:val="en-GB"/>
              </w:rPr>
              <w:t xml:space="preserve">Online payment </w:t>
            </w:r>
            <w:r w:rsidRPr="00575E14">
              <w:rPr>
                <w:rFonts w:eastAsiaTheme="minorEastAsia" w:cs="Arial"/>
                <w:color w:val="000000" w:themeColor="dark1"/>
                <w:kern w:val="24"/>
                <w:lang w:val="en-GB"/>
              </w:rPr>
              <w:t>in Vodafone E-Shop</w:t>
            </w:r>
          </w:p>
          <w:p w14:paraId="2D6AA63B" w14:textId="77777777" w:rsidR="00D7258E" w:rsidRDefault="00D7258E" w:rsidP="00575E14">
            <w:pPr>
              <w:pStyle w:val="ListParagraph"/>
              <w:ind w:left="540"/>
              <w:jc w:val="center"/>
            </w:pPr>
          </w:p>
          <w:p w14:paraId="79A1D6E1" w14:textId="12C8A0BD" w:rsidR="00D7258E" w:rsidRDefault="00D7258E" w:rsidP="005011A9">
            <w:pPr>
              <w:pStyle w:val="ListParagraph"/>
              <w:numPr>
                <w:ilvl w:val="0"/>
                <w:numId w:val="20"/>
              </w:numPr>
            </w:pPr>
            <w:r>
              <w:t>€</w:t>
            </w:r>
            <w:r w:rsidRPr="004E1E85">
              <w:t xml:space="preserve">10k allocated to </w:t>
            </w:r>
            <w:r>
              <w:t xml:space="preserve">Zi de Bine Association for the </w:t>
            </w:r>
            <w:r w:rsidRPr="004E1E85">
              <w:t>acquisition</w:t>
            </w:r>
            <w:r>
              <w:t xml:space="preserve"> of </w:t>
            </w:r>
            <w:r w:rsidRPr="004E1E85">
              <w:t xml:space="preserve">specific </w:t>
            </w:r>
            <w:r>
              <w:t>gear</w:t>
            </w:r>
            <w:r w:rsidRPr="004E1E85">
              <w:t xml:space="preserve"> (masks</w:t>
            </w:r>
            <w:r>
              <w:t xml:space="preserve"> </w:t>
            </w:r>
            <w:r w:rsidRPr="004E1E85">
              <w:t xml:space="preserve">&amp; </w:t>
            </w:r>
            <w:r>
              <w:t>protective equipment</w:t>
            </w:r>
            <w:r w:rsidRPr="004E1E85">
              <w:t xml:space="preserve">) and tests for </w:t>
            </w:r>
            <w:r>
              <w:t>the Hospital for Infectious D</w:t>
            </w:r>
            <w:r w:rsidRPr="004E1E85">
              <w:t>iseases in Brasov</w:t>
            </w:r>
            <w:r>
              <w:t>.</w:t>
            </w:r>
          </w:p>
          <w:p w14:paraId="1B75DFEB" w14:textId="77777777" w:rsidR="00D7258E" w:rsidRDefault="00D7258E" w:rsidP="00C0099C">
            <w:pPr>
              <w:pStyle w:val="ListParagraph"/>
              <w:ind w:left="410"/>
            </w:pPr>
          </w:p>
          <w:p w14:paraId="0E291E79" w14:textId="11D0C68B" w:rsidR="00D7258E" w:rsidRDefault="00D7258E" w:rsidP="005011A9">
            <w:pPr>
              <w:pStyle w:val="ListParagraph"/>
              <w:numPr>
                <w:ilvl w:val="0"/>
                <w:numId w:val="20"/>
              </w:numPr>
            </w:pPr>
            <w:r>
              <w:t>€</w:t>
            </w:r>
            <w:r w:rsidRPr="00175397">
              <w:t xml:space="preserve">5k for </w:t>
            </w:r>
            <w:r>
              <w:t>acquisition of 10k</w:t>
            </w:r>
            <w:r w:rsidRPr="00175397">
              <w:t xml:space="preserve"> masks to be delivered to Victor </w:t>
            </w:r>
            <w:proofErr w:type="spellStart"/>
            <w:r w:rsidRPr="00175397">
              <w:t>Gomoiu</w:t>
            </w:r>
            <w:proofErr w:type="spellEnd"/>
            <w:r w:rsidRPr="00175397">
              <w:t xml:space="preserve"> Hospital </w:t>
            </w:r>
          </w:p>
        </w:tc>
      </w:tr>
    </w:tbl>
    <w:p w14:paraId="6756E8AB" w14:textId="5F039DA9" w:rsidR="00BE1150" w:rsidRDefault="00BE1150"/>
    <w:sectPr w:rsidR="00BE1150" w:rsidSect="00575E1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5299" w14:textId="77777777" w:rsidR="00537DD0" w:rsidRDefault="00537DD0" w:rsidP="00F053D3">
      <w:pPr>
        <w:spacing w:after="0" w:line="240" w:lineRule="auto"/>
      </w:pPr>
      <w:r>
        <w:separator/>
      </w:r>
    </w:p>
  </w:endnote>
  <w:endnote w:type="continuationSeparator" w:id="0">
    <w:p w14:paraId="5B0837BC" w14:textId="77777777" w:rsidR="00537DD0" w:rsidRDefault="00537DD0" w:rsidP="00F0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odafone Rg">
    <w:altName w:val="Calibri"/>
    <w:panose1 w:val="020B0604020202020204"/>
    <w:charset w:val="00"/>
    <w:family w:val="swiss"/>
    <w:pitch w:val="variable"/>
    <w:sig w:usb0="A00002BF" w:usb1="1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6FB9" w14:textId="77777777" w:rsidR="005011A9" w:rsidRPr="00CA36C5" w:rsidRDefault="005011A9" w:rsidP="00A54A80">
    <w:pPr>
      <w:spacing w:after="0" w:line="220" w:lineRule="exact"/>
      <w:rPr>
        <w:rFonts w:ascii="Vodafone Rg" w:hAnsi="Vodafone Rg"/>
        <w:b/>
      </w:rPr>
    </w:pPr>
    <w:r>
      <w:rPr>
        <w:rFonts w:ascii="Vodafone Rg" w:hAnsi="Vodafone Rg"/>
        <w:b/>
      </w:rPr>
      <w:t xml:space="preserve">Vodafone </w:t>
    </w:r>
    <w:proofErr w:type="spellStart"/>
    <w:r>
      <w:rPr>
        <w:rFonts w:ascii="Vodafone Rg" w:hAnsi="Vodafone Rg"/>
        <w:b/>
      </w:rPr>
      <w:t>Româ</w:t>
    </w:r>
    <w:r w:rsidRPr="00CA36C5">
      <w:rPr>
        <w:rFonts w:ascii="Vodafone Rg" w:hAnsi="Vodafone Rg"/>
        <w:b/>
      </w:rPr>
      <w:t>nia</w:t>
    </w:r>
    <w:proofErr w:type="spellEnd"/>
    <w:r w:rsidRPr="00CA36C5">
      <w:rPr>
        <w:rFonts w:ascii="Vodafone Rg" w:hAnsi="Vodafone Rg"/>
        <w:b/>
      </w:rPr>
      <w:t xml:space="preserve"> S.A.</w:t>
    </w:r>
  </w:p>
  <w:p w14:paraId="3F6CC36E" w14:textId="77777777" w:rsidR="005011A9" w:rsidRPr="00CA36C5" w:rsidRDefault="005011A9" w:rsidP="00A54A80">
    <w:pPr>
      <w:spacing w:after="0" w:line="220" w:lineRule="exact"/>
      <w:rPr>
        <w:rFonts w:ascii="Vodafone Rg" w:hAnsi="Vodafone Rg"/>
        <w:sz w:val="18"/>
        <w:szCs w:val="18"/>
      </w:rPr>
    </w:pPr>
    <w:proofErr w:type="spellStart"/>
    <w:r>
      <w:rPr>
        <w:rFonts w:ascii="Vodafone Rg" w:hAnsi="Vodafone Rg"/>
        <w:sz w:val="18"/>
        <w:szCs w:val="18"/>
      </w:rPr>
      <w:t>Globalworth</w:t>
    </w:r>
    <w:proofErr w:type="spellEnd"/>
    <w:r>
      <w:rPr>
        <w:rFonts w:ascii="Vodafone Rg" w:hAnsi="Vodafone Rg"/>
        <w:sz w:val="18"/>
        <w:szCs w:val="18"/>
      </w:rPr>
      <w:t xml:space="preserve"> Tower, Barbu </w:t>
    </w:r>
    <w:proofErr w:type="spellStart"/>
    <w:r>
      <w:rPr>
        <w:rFonts w:ascii="Vodafone Rg" w:hAnsi="Vodafone Rg"/>
        <w:sz w:val="18"/>
        <w:szCs w:val="18"/>
      </w:rPr>
      <w:t>Vacarescu</w:t>
    </w:r>
    <w:proofErr w:type="spellEnd"/>
    <w:r>
      <w:rPr>
        <w:rFonts w:ascii="Vodafone Rg" w:hAnsi="Vodafone Rg"/>
        <w:sz w:val="18"/>
        <w:szCs w:val="18"/>
      </w:rPr>
      <w:t xml:space="preserve"> 201, Sector 2, </w:t>
    </w:r>
    <w:proofErr w:type="spellStart"/>
    <w:r>
      <w:rPr>
        <w:rFonts w:ascii="Vodafone Rg" w:hAnsi="Vodafone Rg"/>
        <w:sz w:val="18"/>
        <w:szCs w:val="18"/>
      </w:rPr>
      <w:t>București</w:t>
    </w:r>
    <w:proofErr w:type="spellEnd"/>
    <w:r>
      <w:rPr>
        <w:rFonts w:ascii="Vodafone Rg" w:hAnsi="Vodafone Rg"/>
        <w:sz w:val="18"/>
        <w:szCs w:val="18"/>
      </w:rPr>
      <w:t xml:space="preserve">, </w:t>
    </w:r>
    <w:proofErr w:type="spellStart"/>
    <w:r>
      <w:rPr>
        <w:rFonts w:ascii="Vodafone Rg" w:hAnsi="Vodafone Rg"/>
        <w:sz w:val="18"/>
        <w:szCs w:val="18"/>
      </w:rPr>
      <w:t>Român</w:t>
    </w:r>
    <w:r w:rsidRPr="00CA36C5">
      <w:rPr>
        <w:rFonts w:ascii="Vodafone Rg" w:hAnsi="Vodafone Rg"/>
        <w:sz w:val="18"/>
        <w:szCs w:val="18"/>
      </w:rPr>
      <w:t>ia</w:t>
    </w:r>
    <w:proofErr w:type="spellEnd"/>
  </w:p>
  <w:p w14:paraId="4A9227C8" w14:textId="77777777" w:rsidR="005011A9" w:rsidRDefault="005011A9" w:rsidP="00A54A80">
    <w:pPr>
      <w:spacing w:after="0" w:line="220" w:lineRule="exact"/>
      <w:rPr>
        <w:rFonts w:ascii="Vodafone Rg" w:hAnsi="Vodafone Rg"/>
        <w:sz w:val="18"/>
        <w:szCs w:val="18"/>
        <w:lang w:val="fr-FR"/>
      </w:rPr>
    </w:pPr>
    <w:r>
      <w:rPr>
        <w:rFonts w:ascii="Vodafone Rg" w:hAnsi="Vodafone Rg"/>
        <w:sz w:val="18"/>
        <w:szCs w:val="18"/>
        <w:lang w:val="fr-FR"/>
      </w:rPr>
      <w:t xml:space="preserve">T+40 (372) 022 222, F+40 (372) 021 449, </w:t>
    </w:r>
    <w:hyperlink r:id="rId1" w:history="1">
      <w:r>
        <w:rPr>
          <w:rStyle w:val="Hyperlink"/>
          <w:rFonts w:ascii="Vodafone Rg" w:hAnsi="Vodafone Rg"/>
          <w:sz w:val="18"/>
          <w:szCs w:val="18"/>
          <w:lang w:val="fr-FR"/>
        </w:rPr>
        <w:t>www.vodafone.ro</w:t>
      </w:r>
    </w:hyperlink>
  </w:p>
  <w:p w14:paraId="640CEECF" w14:textId="77777777" w:rsidR="005011A9" w:rsidRDefault="005011A9" w:rsidP="00A54A80">
    <w:pPr>
      <w:spacing w:before="120" w:after="0"/>
      <w:rPr>
        <w:rFonts w:ascii="Vodafone Rg" w:hAnsi="Vodafone Rg"/>
        <w:sz w:val="13"/>
        <w:szCs w:val="13"/>
        <w:lang w:val="ro-RO"/>
      </w:rPr>
    </w:pPr>
    <w:proofErr w:type="spellStart"/>
    <w:r>
      <w:rPr>
        <w:rFonts w:ascii="Vodafone Rg" w:hAnsi="Vodafone Rg"/>
        <w:sz w:val="13"/>
        <w:szCs w:val="13"/>
        <w:lang w:val="fr-FR"/>
      </w:rPr>
      <w:t>Registrul</w:t>
    </w:r>
    <w:proofErr w:type="spellEnd"/>
    <w:r>
      <w:rPr>
        <w:rFonts w:ascii="Vodafone Rg" w:hAnsi="Vodafone Rg"/>
        <w:sz w:val="13"/>
        <w:szCs w:val="13"/>
        <w:lang w:val="fr-FR"/>
      </w:rPr>
      <w:t xml:space="preserve"> </w:t>
    </w:r>
    <w:proofErr w:type="spellStart"/>
    <w:r>
      <w:rPr>
        <w:rFonts w:ascii="Vodafone Rg" w:hAnsi="Vodafone Rg"/>
        <w:sz w:val="13"/>
        <w:szCs w:val="13"/>
        <w:lang w:val="fr-FR"/>
      </w:rPr>
      <w:t>comertului</w:t>
    </w:r>
    <w:proofErr w:type="spellEnd"/>
    <w:r>
      <w:rPr>
        <w:rFonts w:ascii="Vodafone Rg" w:hAnsi="Vodafone Rg"/>
        <w:sz w:val="13"/>
        <w:szCs w:val="13"/>
        <w:lang w:val="fr-FR"/>
      </w:rPr>
      <w:t xml:space="preserve">: J40/9852/1996, </w:t>
    </w:r>
    <w:proofErr w:type="spellStart"/>
    <w:r>
      <w:rPr>
        <w:rFonts w:ascii="Vodafone Rg" w:hAnsi="Vodafone Rg"/>
        <w:sz w:val="13"/>
        <w:szCs w:val="13"/>
        <w:lang w:val="fr-FR"/>
      </w:rPr>
      <w:t>Cod</w:t>
    </w:r>
    <w:proofErr w:type="spellEnd"/>
    <w:r>
      <w:rPr>
        <w:rFonts w:ascii="Vodafone Rg" w:hAnsi="Vodafone Rg"/>
        <w:sz w:val="13"/>
        <w:szCs w:val="13"/>
        <w:lang w:val="fr-FR"/>
      </w:rPr>
      <w:t xml:space="preserve"> </w:t>
    </w:r>
    <w:proofErr w:type="spellStart"/>
    <w:r>
      <w:rPr>
        <w:rFonts w:ascii="Vodafone Rg" w:hAnsi="Vodafone Rg"/>
        <w:sz w:val="13"/>
        <w:szCs w:val="13"/>
        <w:lang w:val="fr-FR"/>
      </w:rPr>
      <w:t>unic</w:t>
    </w:r>
    <w:proofErr w:type="spellEnd"/>
    <w:r>
      <w:rPr>
        <w:rFonts w:ascii="Vodafone Rg" w:hAnsi="Vodafone Rg"/>
        <w:sz w:val="13"/>
        <w:szCs w:val="13"/>
        <w:lang w:val="fr-FR"/>
      </w:rPr>
      <w:t xml:space="preserve"> de </w:t>
    </w:r>
    <w:proofErr w:type="spellStart"/>
    <w:r>
      <w:rPr>
        <w:rFonts w:ascii="Vodafone Rg" w:hAnsi="Vodafone Rg"/>
        <w:sz w:val="13"/>
        <w:szCs w:val="13"/>
        <w:lang w:val="fr-FR"/>
      </w:rPr>
      <w:t>înregistrare</w:t>
    </w:r>
    <w:proofErr w:type="spellEnd"/>
    <w:r>
      <w:rPr>
        <w:rFonts w:ascii="Vodafone Rg" w:hAnsi="Vodafone Rg"/>
        <w:sz w:val="13"/>
        <w:szCs w:val="13"/>
        <w:lang w:val="fr-FR"/>
      </w:rPr>
      <w:t>: 8971726</w:t>
    </w:r>
  </w:p>
  <w:p w14:paraId="5F325C28" w14:textId="77777777" w:rsidR="005011A9" w:rsidRDefault="005011A9" w:rsidP="00A54A80">
    <w:pPr>
      <w:pStyle w:val="Footer"/>
      <w:rPr>
        <w:rFonts w:ascii="Vodafone Rg" w:hAnsi="Vodafone Rg"/>
        <w:sz w:val="13"/>
        <w:szCs w:val="13"/>
        <w:lang w:val="fr-FR"/>
      </w:rPr>
    </w:pPr>
    <w:r>
      <w:rPr>
        <w:rFonts w:ascii="Vodafone Rg" w:hAnsi="Vodafone Rg"/>
        <w:sz w:val="13"/>
        <w:szCs w:val="13"/>
        <w:lang w:val="fr-FR"/>
      </w:rPr>
      <w:t xml:space="preserve">Capital social </w:t>
    </w:r>
    <w:proofErr w:type="spellStart"/>
    <w:r>
      <w:rPr>
        <w:rFonts w:ascii="Vodafone Rg" w:hAnsi="Vodafone Rg"/>
        <w:sz w:val="13"/>
        <w:szCs w:val="13"/>
        <w:lang w:val="fr-FR"/>
      </w:rPr>
      <w:t>subscris</w:t>
    </w:r>
    <w:proofErr w:type="spellEnd"/>
    <w:r>
      <w:rPr>
        <w:rFonts w:ascii="Vodafone Rg" w:hAnsi="Vodafone Rg"/>
        <w:sz w:val="13"/>
        <w:szCs w:val="13"/>
        <w:lang w:val="fr-FR"/>
      </w:rPr>
      <w:t xml:space="preserve"> şi </w:t>
    </w:r>
    <w:proofErr w:type="spellStart"/>
    <w:r>
      <w:rPr>
        <w:rFonts w:ascii="Vodafone Rg" w:hAnsi="Vodafone Rg"/>
        <w:sz w:val="13"/>
        <w:szCs w:val="13"/>
        <w:lang w:val="fr-FR"/>
      </w:rPr>
      <w:t>vărsat</w:t>
    </w:r>
    <w:proofErr w:type="spellEnd"/>
    <w:r>
      <w:rPr>
        <w:rFonts w:ascii="Vodafone Rg" w:hAnsi="Vodafone Rg"/>
        <w:sz w:val="13"/>
        <w:szCs w:val="13"/>
        <w:lang w:val="fr-FR"/>
      </w:rPr>
      <w:t>: RON 70341714,1700</w:t>
    </w:r>
  </w:p>
  <w:p w14:paraId="1DF97910" w14:textId="77777777" w:rsidR="005011A9" w:rsidRDefault="005011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4A454F" wp14:editId="5451E8E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8384548b395f9dad927c59e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F0C4B" w14:textId="77777777" w:rsidR="005011A9" w:rsidRPr="00F053D3" w:rsidRDefault="005011A9" w:rsidP="00F053D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053D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A454F" id="_x0000_t202" coordsize="21600,21600" o:spt="202" path="m,l,21600r21600,l21600,xe">
              <v:stroke joinstyle="miter"/>
              <v:path gradientshapeok="t" o:connecttype="rect"/>
            </v:shapetype>
            <v:shape id="MSIPCMe8384548b395f9dad927c59e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" o:allowincell="f" filled="f" stroked="f" strokeweight=".5pt">
              <v:textbox inset="20pt,0,,0">
                <w:txbxContent>
                  <w:p w14:paraId="0AFF0C4B" w14:textId="77777777" w:rsidR="005011A9" w:rsidRPr="00F053D3" w:rsidRDefault="005011A9" w:rsidP="00F053D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053D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4736" w14:textId="77777777" w:rsidR="00537DD0" w:rsidRDefault="00537DD0" w:rsidP="00F053D3">
      <w:pPr>
        <w:spacing w:after="0" w:line="240" w:lineRule="auto"/>
      </w:pPr>
      <w:r>
        <w:separator/>
      </w:r>
    </w:p>
  </w:footnote>
  <w:footnote w:type="continuationSeparator" w:id="0">
    <w:p w14:paraId="4CE81A77" w14:textId="77777777" w:rsidR="00537DD0" w:rsidRDefault="00537DD0" w:rsidP="00F0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7C76" w14:textId="0368B87A" w:rsidR="005011A9" w:rsidRPr="00BC4435" w:rsidRDefault="005011A9">
    <w:pPr>
      <w:pStyle w:val="Header"/>
      <w:rPr>
        <w:rFonts w:cs="Arial"/>
        <w:color w:val="FF0000"/>
        <w:sz w:val="36"/>
        <w:szCs w:val="36"/>
      </w:rPr>
    </w:pPr>
    <w:r w:rsidRPr="00BC4435">
      <w:rPr>
        <w:rFonts w:cs="Arial"/>
        <w:b/>
        <w:bCs/>
        <w:color w:val="FF0000"/>
        <w:sz w:val="36"/>
        <w:szCs w:val="36"/>
        <w:lang w:val="en-GB"/>
      </w:rPr>
      <w:t>Romania - Covid-19 actions/practice sharing</w:t>
    </w:r>
    <w:r w:rsidRPr="00BC4435">
      <w:rPr>
        <w:rFonts w:cs="Arial"/>
        <w:noProof/>
        <w:color w:val="FF0000"/>
        <w:sz w:val="36"/>
        <w:szCs w:val="36"/>
      </w:rPr>
      <w:drawing>
        <wp:anchor distT="0" distB="0" distL="114300" distR="114300" simplePos="0" relativeHeight="251661312" behindDoc="1" locked="0" layoutInCell="1" allowOverlap="1" wp14:anchorId="09EBB48B" wp14:editId="75C3C8E3">
          <wp:simplePos x="0" y="0"/>
          <wp:positionH relativeFrom="column">
            <wp:posOffset>6390640</wp:posOffset>
          </wp:positionH>
          <wp:positionV relativeFrom="paragraph">
            <wp:posOffset>-746125</wp:posOffset>
          </wp:positionV>
          <wp:extent cx="2181225" cy="14541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357_New_VF_Logo_Horiz_OOH_RGB_RED_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716"/>
    <w:multiLevelType w:val="hybridMultilevel"/>
    <w:tmpl w:val="A9E89B1C"/>
    <w:lvl w:ilvl="0" w:tplc="FC18C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46DC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6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A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0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2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E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75E9C"/>
    <w:multiLevelType w:val="hybridMultilevel"/>
    <w:tmpl w:val="F2F2DF5C"/>
    <w:lvl w:ilvl="0" w:tplc="4E52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46DC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6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A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0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2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E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10A89"/>
    <w:multiLevelType w:val="hybridMultilevel"/>
    <w:tmpl w:val="A53C659A"/>
    <w:lvl w:ilvl="0" w:tplc="A3B83E98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E1327C7"/>
    <w:multiLevelType w:val="hybridMultilevel"/>
    <w:tmpl w:val="E416D75C"/>
    <w:lvl w:ilvl="0" w:tplc="E7703594">
      <w:start w:val="2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427"/>
    <w:multiLevelType w:val="hybridMultilevel"/>
    <w:tmpl w:val="71DEB65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3968"/>
    <w:multiLevelType w:val="hybridMultilevel"/>
    <w:tmpl w:val="3BE642CA"/>
    <w:lvl w:ilvl="0" w:tplc="CFB84CA2">
      <w:start w:val="2"/>
      <w:numFmt w:val="lowerLetter"/>
      <w:lvlText w:val="%1."/>
      <w:lvlJc w:val="left"/>
      <w:pPr>
        <w:ind w:left="360" w:hanging="360"/>
      </w:pPr>
      <w:rPr>
        <w:rFonts w:eastAsiaTheme="minorEastAsia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C5CFC"/>
    <w:multiLevelType w:val="hybridMultilevel"/>
    <w:tmpl w:val="E532704A"/>
    <w:lvl w:ilvl="0" w:tplc="791A6AC8">
      <w:start w:val="3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501"/>
    <w:multiLevelType w:val="hybridMultilevel"/>
    <w:tmpl w:val="C354E266"/>
    <w:lvl w:ilvl="0" w:tplc="EB7466BC">
      <w:start w:val="3"/>
      <w:numFmt w:val="decimal"/>
      <w:lvlText w:val="%1."/>
      <w:lvlJc w:val="left"/>
      <w:pPr>
        <w:ind w:left="410" w:hanging="360"/>
      </w:pPr>
      <w:rPr>
        <w:rFonts w:eastAsiaTheme="minorEastAsia" w:hint="default"/>
        <w:b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6182964"/>
    <w:multiLevelType w:val="hybridMultilevel"/>
    <w:tmpl w:val="C030A14E"/>
    <w:lvl w:ilvl="0" w:tplc="A8D80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43247"/>
    <w:multiLevelType w:val="hybridMultilevel"/>
    <w:tmpl w:val="6E9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69F5"/>
    <w:multiLevelType w:val="hybridMultilevel"/>
    <w:tmpl w:val="2EDC0914"/>
    <w:lvl w:ilvl="0" w:tplc="95183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EE9"/>
    <w:multiLevelType w:val="hybridMultilevel"/>
    <w:tmpl w:val="D0C0E060"/>
    <w:lvl w:ilvl="0" w:tplc="327C49D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BE7426E"/>
    <w:multiLevelType w:val="hybridMultilevel"/>
    <w:tmpl w:val="F9723A08"/>
    <w:lvl w:ilvl="0" w:tplc="C9928C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5ABF"/>
    <w:multiLevelType w:val="hybridMultilevel"/>
    <w:tmpl w:val="4BA2D992"/>
    <w:lvl w:ilvl="0" w:tplc="333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0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056D60"/>
    <w:multiLevelType w:val="hybridMultilevel"/>
    <w:tmpl w:val="D21AED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28279EC"/>
    <w:multiLevelType w:val="hybridMultilevel"/>
    <w:tmpl w:val="2542A1C8"/>
    <w:lvl w:ilvl="0" w:tplc="95183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F3763"/>
    <w:multiLevelType w:val="hybridMultilevel"/>
    <w:tmpl w:val="9620F676"/>
    <w:lvl w:ilvl="0" w:tplc="3B20B15C">
      <w:start w:val="2"/>
      <w:numFmt w:val="lowerLetter"/>
      <w:lvlText w:val="%1."/>
      <w:lvlJc w:val="left"/>
      <w:pPr>
        <w:ind w:left="360" w:hanging="360"/>
      </w:pPr>
      <w:rPr>
        <w:rFonts w:eastAsiaTheme="minorEastAsia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106D8"/>
    <w:multiLevelType w:val="hybridMultilevel"/>
    <w:tmpl w:val="75F8232E"/>
    <w:lvl w:ilvl="0" w:tplc="074E90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6357A"/>
    <w:multiLevelType w:val="hybridMultilevel"/>
    <w:tmpl w:val="ECEE29D4"/>
    <w:lvl w:ilvl="0" w:tplc="885A8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7BD9"/>
    <w:multiLevelType w:val="hybridMultilevel"/>
    <w:tmpl w:val="6F26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5C25"/>
    <w:multiLevelType w:val="hybridMultilevel"/>
    <w:tmpl w:val="3FA611F4"/>
    <w:lvl w:ilvl="0" w:tplc="0409000F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17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3D3"/>
    <w:rsid w:val="00062CA2"/>
    <w:rsid w:val="00096687"/>
    <w:rsid w:val="000C2D97"/>
    <w:rsid w:val="000F42B7"/>
    <w:rsid w:val="00175397"/>
    <w:rsid w:val="0019634D"/>
    <w:rsid w:val="001C689D"/>
    <w:rsid w:val="002467FA"/>
    <w:rsid w:val="002C32E4"/>
    <w:rsid w:val="002D00DE"/>
    <w:rsid w:val="002D02DD"/>
    <w:rsid w:val="002E3188"/>
    <w:rsid w:val="0032191B"/>
    <w:rsid w:val="00394ACA"/>
    <w:rsid w:val="003977C3"/>
    <w:rsid w:val="0045137E"/>
    <w:rsid w:val="004A4C2C"/>
    <w:rsid w:val="004E1E85"/>
    <w:rsid w:val="004F75E8"/>
    <w:rsid w:val="005011A9"/>
    <w:rsid w:val="00523646"/>
    <w:rsid w:val="00537DD0"/>
    <w:rsid w:val="0057544B"/>
    <w:rsid w:val="00575E14"/>
    <w:rsid w:val="005C377B"/>
    <w:rsid w:val="005F7909"/>
    <w:rsid w:val="00621FF9"/>
    <w:rsid w:val="00652AC6"/>
    <w:rsid w:val="006B2843"/>
    <w:rsid w:val="006C693F"/>
    <w:rsid w:val="006D6EEF"/>
    <w:rsid w:val="007B2174"/>
    <w:rsid w:val="007E2FD3"/>
    <w:rsid w:val="00803949"/>
    <w:rsid w:val="00815B1B"/>
    <w:rsid w:val="00835B4F"/>
    <w:rsid w:val="00955A9F"/>
    <w:rsid w:val="009729A0"/>
    <w:rsid w:val="00984195"/>
    <w:rsid w:val="009E636F"/>
    <w:rsid w:val="009E774A"/>
    <w:rsid w:val="00A12092"/>
    <w:rsid w:val="00A24A63"/>
    <w:rsid w:val="00A54A80"/>
    <w:rsid w:val="00B01D0A"/>
    <w:rsid w:val="00B20325"/>
    <w:rsid w:val="00BC4435"/>
    <w:rsid w:val="00BE1150"/>
    <w:rsid w:val="00C0099C"/>
    <w:rsid w:val="00C11737"/>
    <w:rsid w:val="00C46C63"/>
    <w:rsid w:val="00C83F58"/>
    <w:rsid w:val="00C86C37"/>
    <w:rsid w:val="00CC0C46"/>
    <w:rsid w:val="00D05B58"/>
    <w:rsid w:val="00D11770"/>
    <w:rsid w:val="00D7258E"/>
    <w:rsid w:val="00DB0DE0"/>
    <w:rsid w:val="00DD07E1"/>
    <w:rsid w:val="00E45B73"/>
    <w:rsid w:val="00EA38F8"/>
    <w:rsid w:val="00EA3B2C"/>
    <w:rsid w:val="00EF5729"/>
    <w:rsid w:val="00F053D3"/>
    <w:rsid w:val="00F45456"/>
    <w:rsid w:val="00FC187A"/>
    <w:rsid w:val="00FD5470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0B8315"/>
  <w15:docId w15:val="{C00E7DB9-B484-CB45-9CB7-DFB80E4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D3"/>
  </w:style>
  <w:style w:type="paragraph" w:styleId="Footer">
    <w:name w:val="footer"/>
    <w:basedOn w:val="Normal"/>
    <w:link w:val="FooterChar"/>
    <w:uiPriority w:val="99"/>
    <w:unhideWhenUsed/>
    <w:rsid w:val="00F0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D3"/>
  </w:style>
  <w:style w:type="table" w:styleId="TableGrid">
    <w:name w:val="Table Grid"/>
    <w:basedOn w:val="TableNormal"/>
    <w:uiPriority w:val="39"/>
    <w:rsid w:val="00FE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87A"/>
    <w:pPr>
      <w:ind w:left="720"/>
      <w:contextualSpacing/>
    </w:pPr>
  </w:style>
  <w:style w:type="character" w:styleId="Hyperlink">
    <w:name w:val="Hyperlink"/>
    <w:basedOn w:val="DefaultParagraphFont"/>
    <w:unhideWhenUsed/>
    <w:rsid w:val="00B01D0A"/>
    <w:rPr>
      <w:color w:val="0000FF"/>
      <w:u w:val="single"/>
    </w:rPr>
  </w:style>
  <w:style w:type="paragraph" w:styleId="NoSpacing">
    <w:name w:val="No Spacing"/>
    <w:uiPriority w:val="1"/>
    <w:qFormat/>
    <w:rsid w:val="00A24A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9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3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dora.pistol\AppData\Local\Microsoft\Windows\INetCache\Content.Outlook\5435PS3Q\2.%09https:\cemafac.ro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odora.pistol\AppData\Local\Microsoft\Windows\INetCache\Content.Outlook\5435PS3Q\1.%09https:\stirioficiale.ro\informat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4d.ro/cumparatu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afon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Pistol, Teodora, Vodafone Romania (External)</dc:creator>
  <cp:lastModifiedBy>Dumitrescu, Livia, Vodafone Romania</cp:lastModifiedBy>
  <cp:revision>2</cp:revision>
  <dcterms:created xsi:type="dcterms:W3CDTF">2020-03-26T11:07:00Z</dcterms:created>
  <dcterms:modified xsi:type="dcterms:W3CDTF">2020-03-26T11:07:00Z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teodora.pistol@vodafone.com</vt:lpwstr>
  </property>
  <property fmtid="{D5CDD505-2E9C-101B-9397-08002B2CF9AE}" pid="5" name="MSIP_Label_0359f705-2ba0-454b-9cfc-6ce5bcaac040_SetDate">
    <vt:lpwstr>2020-03-25T09:07:40.5143791Z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